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D7" w:rsidRDefault="00D32DD7"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inline distT="0" distB="0" distL="0" distR="0">
            <wp:extent cx="1628775" cy="217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b.png"/>
                    <pic:cNvPicPr/>
                  </pic:nvPicPr>
                  <pic:blipFill>
                    <a:blip r:embed="rId6">
                      <a:extLst>
                        <a:ext uri="{28A0092B-C50C-407E-A947-70E740481C1C}">
                          <a14:useLocalDpi xmlns:a14="http://schemas.microsoft.com/office/drawing/2010/main" val="0"/>
                        </a:ext>
                      </a:extLst>
                    </a:blip>
                    <a:stretch>
                      <a:fillRect/>
                    </a:stretch>
                  </pic:blipFill>
                  <pic:spPr>
                    <a:xfrm>
                      <a:off x="0" y="0"/>
                      <a:ext cx="1628775" cy="2171700"/>
                    </a:xfrm>
                    <a:prstGeom prst="rect">
                      <a:avLst/>
                    </a:prstGeom>
                  </pic:spPr>
                </pic:pic>
              </a:graphicData>
            </a:graphic>
          </wp:inline>
        </w:drawing>
      </w:r>
    </w:p>
    <w:p w:rsidR="00134C3E" w:rsidRPr="00134C3E" w:rsidRDefault="00D32DD7"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D32DD7">
        <w:rPr>
          <w:rFonts w:ascii="Times New Roman" w:eastAsia="Times New Roman" w:hAnsi="Times New Roman" w:cs="Times New Roman"/>
          <w:b/>
          <w:color w:val="000000"/>
          <w:sz w:val="24"/>
          <w:szCs w:val="24"/>
          <w:lang w:val="en-US" w:eastAsia="ru-RU"/>
        </w:rPr>
        <w:t xml:space="preserve">Professor </w:t>
      </w:r>
      <w:r w:rsidR="00134C3E" w:rsidRPr="00D32DD7">
        <w:rPr>
          <w:rFonts w:ascii="Times New Roman" w:eastAsia="Times New Roman" w:hAnsi="Times New Roman" w:cs="Times New Roman"/>
          <w:b/>
          <w:color w:val="000000"/>
          <w:sz w:val="24"/>
          <w:szCs w:val="24"/>
          <w:lang w:val="en-US" w:eastAsia="ru-RU"/>
        </w:rPr>
        <w:t>Nagy Habib</w:t>
      </w:r>
      <w:r w:rsidR="00134C3E" w:rsidRPr="00134C3E">
        <w:rPr>
          <w:rFonts w:ascii="Times New Roman" w:eastAsia="Times New Roman" w:hAnsi="Times New Roman" w:cs="Times New Roman"/>
          <w:color w:val="000000"/>
          <w:sz w:val="24"/>
          <w:szCs w:val="24"/>
          <w:lang w:val="en-US" w:eastAsia="ru-RU"/>
        </w:rPr>
        <w:t xml:space="preserve"> is a leading translational researcher on liver cancer and its treatment. He pioneered the first clinical trial in the use of adenovirus and plasmid for the treatment of liver cancer, as well as the use of plasmid gene therapy in hydrodynamic gene delivery. He is the first person in the West to publish a clinical trial on the use of adult bone marrow derived stem cells for the treatment of patients with liver insufficiency.</w:t>
      </w:r>
    </w:p>
    <w:p w:rsidR="00134C3E" w:rsidRPr="00134C3E" w:rsidRDefault="00134C3E"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34C3E">
        <w:rPr>
          <w:rFonts w:ascii="Times New Roman" w:eastAsia="Times New Roman" w:hAnsi="Times New Roman" w:cs="Times New Roman"/>
          <w:color w:val="000000"/>
          <w:sz w:val="24"/>
          <w:szCs w:val="24"/>
          <w:lang w:val="en-US" w:eastAsia="ru-RU"/>
        </w:rPr>
        <w:t xml:space="preserve">He has published on the evolution of molecular biology of tumors from oncogene, tumor suppressor gene, epigenetic modification, </w:t>
      </w:r>
      <w:proofErr w:type="spellStart"/>
      <w:r w:rsidRPr="00134C3E">
        <w:rPr>
          <w:rFonts w:ascii="Times New Roman" w:eastAsia="Times New Roman" w:hAnsi="Times New Roman" w:cs="Times New Roman"/>
          <w:color w:val="000000"/>
          <w:sz w:val="24"/>
          <w:szCs w:val="24"/>
          <w:lang w:val="en-US" w:eastAsia="ru-RU"/>
        </w:rPr>
        <w:t>genetherapy</w:t>
      </w:r>
      <w:proofErr w:type="spellEnd"/>
      <w:r w:rsidRPr="00134C3E">
        <w:rPr>
          <w:rFonts w:ascii="Times New Roman" w:eastAsia="Times New Roman" w:hAnsi="Times New Roman" w:cs="Times New Roman"/>
          <w:color w:val="000000"/>
          <w:sz w:val="24"/>
          <w:szCs w:val="24"/>
          <w:lang w:val="en-US" w:eastAsia="ru-RU"/>
        </w:rPr>
        <w:t xml:space="preserve">, stem cell therapy, RNA (Ribonucleic acid) and </w:t>
      </w:r>
      <w:proofErr w:type="spellStart"/>
      <w:r w:rsidRPr="00134C3E">
        <w:rPr>
          <w:rFonts w:ascii="Times New Roman" w:eastAsia="Times New Roman" w:hAnsi="Times New Roman" w:cs="Times New Roman"/>
          <w:color w:val="000000"/>
          <w:sz w:val="24"/>
          <w:szCs w:val="24"/>
          <w:lang w:val="en-US" w:eastAsia="ru-RU"/>
        </w:rPr>
        <w:t>saRNA</w:t>
      </w:r>
      <w:proofErr w:type="spellEnd"/>
      <w:r w:rsidRPr="00134C3E">
        <w:rPr>
          <w:rFonts w:ascii="Times New Roman" w:eastAsia="Times New Roman" w:hAnsi="Times New Roman" w:cs="Times New Roman"/>
          <w:color w:val="000000"/>
          <w:sz w:val="24"/>
          <w:szCs w:val="24"/>
          <w:lang w:val="en-US" w:eastAsia="ru-RU"/>
        </w:rPr>
        <w:t xml:space="preserve"> (small activating RNA) and RNA </w:t>
      </w:r>
      <w:proofErr w:type="spellStart"/>
      <w:r w:rsidRPr="00134C3E">
        <w:rPr>
          <w:rFonts w:ascii="Times New Roman" w:eastAsia="Times New Roman" w:hAnsi="Times New Roman" w:cs="Times New Roman"/>
          <w:color w:val="000000"/>
          <w:sz w:val="24"/>
          <w:szCs w:val="24"/>
          <w:lang w:val="en-US" w:eastAsia="ru-RU"/>
        </w:rPr>
        <w:t>aptamers</w:t>
      </w:r>
      <w:proofErr w:type="spellEnd"/>
      <w:r w:rsidRPr="00134C3E">
        <w:rPr>
          <w:rFonts w:ascii="Times New Roman" w:eastAsia="Times New Roman" w:hAnsi="Times New Roman" w:cs="Times New Roman"/>
          <w:color w:val="000000"/>
          <w:sz w:val="24"/>
          <w:szCs w:val="24"/>
          <w:lang w:val="en-US" w:eastAsia="ru-RU"/>
        </w:rPr>
        <w:t>.</w:t>
      </w:r>
    </w:p>
    <w:p w:rsidR="00134C3E" w:rsidRPr="00134C3E" w:rsidRDefault="00134C3E"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34C3E">
        <w:rPr>
          <w:rFonts w:ascii="Times New Roman" w:eastAsia="Times New Roman" w:hAnsi="Times New Roman" w:cs="Times New Roman"/>
          <w:color w:val="000000"/>
          <w:sz w:val="24"/>
          <w:szCs w:val="24"/>
          <w:lang w:val="en-US" w:eastAsia="ru-RU"/>
        </w:rPr>
        <w:t xml:space="preserve">He is the inventor of, and was co-author of the first publication about the use for radiofrequency in devices used in liver surgery (Habib 4X), as well as interventional endoscopy (Habib </w:t>
      </w:r>
      <w:proofErr w:type="spellStart"/>
      <w:r w:rsidRPr="00134C3E">
        <w:rPr>
          <w:rFonts w:ascii="Times New Roman" w:eastAsia="Times New Roman" w:hAnsi="Times New Roman" w:cs="Times New Roman"/>
          <w:color w:val="000000"/>
          <w:sz w:val="24"/>
          <w:szCs w:val="24"/>
          <w:lang w:val="en-US" w:eastAsia="ru-RU"/>
        </w:rPr>
        <w:t>EndoHPB</w:t>
      </w:r>
      <w:proofErr w:type="spellEnd"/>
      <w:r w:rsidRPr="00134C3E">
        <w:rPr>
          <w:rFonts w:ascii="Times New Roman" w:eastAsia="Times New Roman" w:hAnsi="Times New Roman" w:cs="Times New Roman"/>
          <w:color w:val="000000"/>
          <w:sz w:val="24"/>
          <w:szCs w:val="24"/>
          <w:lang w:val="en-US" w:eastAsia="ru-RU"/>
        </w:rPr>
        <w:t xml:space="preserve"> – HPB: </w:t>
      </w:r>
      <w:proofErr w:type="spellStart"/>
      <w:r w:rsidRPr="00134C3E">
        <w:rPr>
          <w:rFonts w:ascii="Times New Roman" w:eastAsia="Times New Roman" w:hAnsi="Times New Roman" w:cs="Times New Roman"/>
          <w:color w:val="000000"/>
          <w:sz w:val="24"/>
          <w:szCs w:val="24"/>
          <w:lang w:val="en-US" w:eastAsia="ru-RU"/>
        </w:rPr>
        <w:t>Hepatopancreatobiliary</w:t>
      </w:r>
      <w:proofErr w:type="spellEnd"/>
      <w:r w:rsidRPr="00134C3E">
        <w:rPr>
          <w:rFonts w:ascii="Times New Roman" w:eastAsia="Times New Roman" w:hAnsi="Times New Roman" w:cs="Times New Roman"/>
          <w:color w:val="000000"/>
          <w:sz w:val="24"/>
          <w:szCs w:val="24"/>
          <w:lang w:val="en-US" w:eastAsia="ru-RU"/>
        </w:rPr>
        <w:t xml:space="preserve">) and interventional radiology (Habib Percutaneous HPB, Habib </w:t>
      </w:r>
      <w:proofErr w:type="spellStart"/>
      <w:r w:rsidRPr="00134C3E">
        <w:rPr>
          <w:rFonts w:ascii="Times New Roman" w:eastAsia="Times New Roman" w:hAnsi="Times New Roman" w:cs="Times New Roman"/>
          <w:color w:val="000000"/>
          <w:sz w:val="24"/>
          <w:szCs w:val="24"/>
          <w:lang w:val="en-US" w:eastAsia="ru-RU"/>
        </w:rPr>
        <w:t>VesCoag</w:t>
      </w:r>
      <w:proofErr w:type="spellEnd"/>
      <w:r w:rsidRPr="00134C3E">
        <w:rPr>
          <w:rFonts w:ascii="Times New Roman" w:eastAsia="Times New Roman" w:hAnsi="Times New Roman" w:cs="Times New Roman"/>
          <w:color w:val="000000"/>
          <w:sz w:val="24"/>
          <w:szCs w:val="24"/>
          <w:lang w:val="en-US" w:eastAsia="ru-RU"/>
        </w:rPr>
        <w:t xml:space="preserve">, Habib </w:t>
      </w:r>
      <w:proofErr w:type="spellStart"/>
      <w:r w:rsidRPr="00134C3E">
        <w:rPr>
          <w:rFonts w:ascii="Times New Roman" w:eastAsia="Times New Roman" w:hAnsi="Times New Roman" w:cs="Times New Roman"/>
          <w:color w:val="000000"/>
          <w:sz w:val="24"/>
          <w:szCs w:val="24"/>
          <w:lang w:val="en-US" w:eastAsia="ru-RU"/>
        </w:rPr>
        <w:t>VesOpen</w:t>
      </w:r>
      <w:proofErr w:type="spellEnd"/>
      <w:r w:rsidRPr="00134C3E">
        <w:rPr>
          <w:rFonts w:ascii="Times New Roman" w:eastAsia="Times New Roman" w:hAnsi="Times New Roman" w:cs="Times New Roman"/>
          <w:color w:val="000000"/>
          <w:sz w:val="24"/>
          <w:szCs w:val="24"/>
          <w:lang w:val="en-US" w:eastAsia="ru-RU"/>
        </w:rPr>
        <w:t>).</w:t>
      </w:r>
    </w:p>
    <w:p w:rsidR="00134C3E" w:rsidRPr="00134C3E" w:rsidRDefault="00134C3E"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34C3E">
        <w:rPr>
          <w:rFonts w:ascii="Times New Roman" w:eastAsia="Times New Roman" w:hAnsi="Times New Roman" w:cs="Times New Roman"/>
          <w:color w:val="000000"/>
          <w:sz w:val="24"/>
          <w:szCs w:val="24"/>
          <w:lang w:val="en-US" w:eastAsia="ru-RU"/>
        </w:rPr>
        <w:t>Nagy is currently Lead Clinician and Head of the Department of HPB Surgery at Imperial College London. In June 2007 he was also appointed Pro Rector for Commercial Affairs at the university.</w:t>
      </w:r>
    </w:p>
    <w:p w:rsidR="00134C3E" w:rsidRPr="00134C3E" w:rsidRDefault="00134C3E" w:rsidP="00134C3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34C3E">
        <w:rPr>
          <w:rFonts w:ascii="Times New Roman" w:eastAsia="Times New Roman" w:hAnsi="Times New Roman" w:cs="Times New Roman"/>
          <w:color w:val="000000"/>
          <w:sz w:val="24"/>
          <w:szCs w:val="24"/>
          <w:lang w:val="en-US" w:eastAsia="ru-RU"/>
        </w:rPr>
        <w:t>He holds a gold award from the Advisory Committee for Clinical Excellence, which is given in recognition of exceptional contributions from NHS consultants, and he was named as one of Britain’s top surgeons in December 2011 by the Saturday Times Magazine.  In December 2012, he was awarded the TAKREEM AWARD for Science and Technology for scientific work in liver cancer and the technological development of the Habib 4X surgical device.</w:t>
      </w:r>
    </w:p>
    <w:p w:rsidR="00792B87" w:rsidRPr="00733CFB" w:rsidRDefault="00733CFB">
      <w:pPr>
        <w:rPr>
          <w:rFonts w:ascii="Times New Roman" w:hAnsi="Times New Roman" w:cs="Times New Roman"/>
          <w:b/>
          <w:lang w:val="en-US"/>
        </w:rPr>
      </w:pPr>
      <w:r w:rsidRPr="00733CFB">
        <w:rPr>
          <w:rFonts w:ascii="Times New Roman" w:hAnsi="Times New Roman" w:cs="Times New Roman"/>
          <w:b/>
          <w:lang w:val="en-US"/>
        </w:rPr>
        <w:t>Selected Publications</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t>Vavra</w:t>
      </w:r>
      <w:proofErr w:type="spellEnd"/>
      <w:r w:rsidRPr="00733CFB">
        <w:rPr>
          <w:rFonts w:ascii="Times New Roman" w:eastAsia="Times New Roman" w:hAnsi="Times New Roman" w:cs="Times New Roman"/>
          <w:sz w:val="24"/>
          <w:szCs w:val="24"/>
          <w:lang w:val="en-US" w:eastAsia="ru-RU"/>
        </w:rPr>
        <w:t xml:space="preserve"> P, </w:t>
      </w:r>
      <w:proofErr w:type="spellStart"/>
      <w:r w:rsidRPr="00733CFB">
        <w:rPr>
          <w:rFonts w:ascii="Times New Roman" w:eastAsia="Times New Roman" w:hAnsi="Times New Roman" w:cs="Times New Roman"/>
          <w:sz w:val="24"/>
          <w:szCs w:val="24"/>
          <w:lang w:val="en-US" w:eastAsia="ru-RU"/>
        </w:rPr>
        <w:t>Penhaker</w:t>
      </w:r>
      <w:proofErr w:type="spellEnd"/>
      <w:r w:rsidRPr="00733CFB">
        <w:rPr>
          <w:rFonts w:ascii="Times New Roman" w:eastAsia="Times New Roman" w:hAnsi="Times New Roman" w:cs="Times New Roman"/>
          <w:sz w:val="24"/>
          <w:szCs w:val="24"/>
          <w:lang w:val="en-US" w:eastAsia="ru-RU"/>
        </w:rPr>
        <w:t xml:space="preserve"> M, </w:t>
      </w:r>
      <w:proofErr w:type="spellStart"/>
      <w:r w:rsidRPr="00733CFB">
        <w:rPr>
          <w:rFonts w:ascii="Times New Roman" w:eastAsia="Times New Roman" w:hAnsi="Times New Roman" w:cs="Times New Roman"/>
          <w:sz w:val="24"/>
          <w:szCs w:val="24"/>
          <w:lang w:val="en-US" w:eastAsia="ru-RU"/>
        </w:rPr>
        <w:t>Grepl</w:t>
      </w:r>
      <w:proofErr w:type="spellEnd"/>
      <w:r w:rsidRPr="00733CFB">
        <w:rPr>
          <w:rFonts w:ascii="Times New Roman" w:eastAsia="Times New Roman" w:hAnsi="Times New Roman" w:cs="Times New Roman"/>
          <w:sz w:val="24"/>
          <w:szCs w:val="24"/>
          <w:lang w:val="en-US" w:eastAsia="ru-RU"/>
        </w:rPr>
        <w:t xml:space="preserve"> J, </w:t>
      </w:r>
      <w:hyperlink r:id="rId7"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Technical Development of a New Semispherical Radiofrequency Bipolar Device (RONJA): Ex Vivo and In Vivo Studies., </w:t>
      </w:r>
      <w:r w:rsidRPr="00733CFB">
        <w:rPr>
          <w:rFonts w:ascii="Times New Roman" w:eastAsia="Times New Roman" w:hAnsi="Times New Roman" w:cs="Times New Roman"/>
          <w:i/>
          <w:iCs/>
          <w:sz w:val="24"/>
          <w:szCs w:val="24"/>
          <w:lang w:val="en-US" w:eastAsia="ru-RU"/>
        </w:rPr>
        <w:t xml:space="preserve">Biomed Res </w:t>
      </w:r>
      <w:proofErr w:type="spellStart"/>
      <w:r w:rsidRPr="00733CFB">
        <w:rPr>
          <w:rFonts w:ascii="Times New Roman" w:eastAsia="Times New Roman" w:hAnsi="Times New Roman" w:cs="Times New Roman"/>
          <w:i/>
          <w:iCs/>
          <w:sz w:val="24"/>
          <w:szCs w:val="24"/>
          <w:lang w:val="en-US" w:eastAsia="ru-RU"/>
        </w:rPr>
        <w:t>Int</w:t>
      </w:r>
      <w:proofErr w:type="spellEnd"/>
      <w:r w:rsidRPr="00733CFB">
        <w:rPr>
          <w:rFonts w:ascii="Times New Roman" w:eastAsia="Times New Roman" w:hAnsi="Times New Roman" w:cs="Times New Roman"/>
          <w:sz w:val="24"/>
          <w:szCs w:val="24"/>
          <w:lang w:val="en-US" w:eastAsia="ru-RU"/>
        </w:rPr>
        <w:t xml:space="preserve">, Vol:2014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t>Voutila</w:t>
      </w:r>
      <w:proofErr w:type="spellEnd"/>
      <w:r w:rsidRPr="00733CFB">
        <w:rPr>
          <w:rFonts w:ascii="Times New Roman" w:eastAsia="Times New Roman" w:hAnsi="Times New Roman" w:cs="Times New Roman"/>
          <w:sz w:val="24"/>
          <w:szCs w:val="24"/>
          <w:lang w:val="en-US" w:eastAsia="ru-RU"/>
        </w:rPr>
        <w:t xml:space="preserve"> J, </w:t>
      </w:r>
      <w:proofErr w:type="spellStart"/>
      <w:r w:rsidRPr="00733CFB">
        <w:rPr>
          <w:rFonts w:ascii="Times New Roman" w:eastAsia="Times New Roman" w:hAnsi="Times New Roman" w:cs="Times New Roman"/>
          <w:sz w:val="24"/>
          <w:szCs w:val="24"/>
          <w:lang w:val="en-US" w:eastAsia="ru-RU"/>
        </w:rPr>
        <w:t>Saetrom</w:t>
      </w:r>
      <w:proofErr w:type="spellEnd"/>
      <w:r w:rsidRPr="00733CFB">
        <w:rPr>
          <w:rFonts w:ascii="Times New Roman" w:eastAsia="Times New Roman" w:hAnsi="Times New Roman" w:cs="Times New Roman"/>
          <w:sz w:val="24"/>
          <w:szCs w:val="24"/>
          <w:lang w:val="en-US" w:eastAsia="ru-RU"/>
        </w:rPr>
        <w:t xml:space="preserve"> P, </w:t>
      </w:r>
      <w:proofErr w:type="spellStart"/>
      <w:r w:rsidRPr="00733CFB">
        <w:rPr>
          <w:rFonts w:ascii="Times New Roman" w:eastAsia="Times New Roman" w:hAnsi="Times New Roman" w:cs="Times New Roman"/>
          <w:sz w:val="24"/>
          <w:szCs w:val="24"/>
          <w:lang w:val="en-US" w:eastAsia="ru-RU"/>
        </w:rPr>
        <w:t>Mintz</w:t>
      </w:r>
      <w:proofErr w:type="spellEnd"/>
      <w:r w:rsidRPr="00733CFB">
        <w:rPr>
          <w:rFonts w:ascii="Times New Roman" w:eastAsia="Times New Roman" w:hAnsi="Times New Roman" w:cs="Times New Roman"/>
          <w:sz w:val="24"/>
          <w:szCs w:val="24"/>
          <w:lang w:val="en-US" w:eastAsia="ru-RU"/>
        </w:rPr>
        <w:t xml:space="preserve"> P, </w:t>
      </w:r>
      <w:hyperlink r:id="rId8"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2012, Gene Expression Profile Changes After Short-activating RNA-mediated Induction of Endogenous </w:t>
      </w:r>
      <w:proofErr w:type="spellStart"/>
      <w:r w:rsidRPr="00733CFB">
        <w:rPr>
          <w:rFonts w:ascii="Times New Roman" w:eastAsia="Times New Roman" w:hAnsi="Times New Roman" w:cs="Times New Roman"/>
          <w:sz w:val="24"/>
          <w:szCs w:val="24"/>
          <w:lang w:val="en-US" w:eastAsia="ru-RU"/>
        </w:rPr>
        <w:t>Pluripotency</w:t>
      </w:r>
      <w:proofErr w:type="spellEnd"/>
      <w:r w:rsidRPr="00733CFB">
        <w:rPr>
          <w:rFonts w:ascii="Times New Roman" w:eastAsia="Times New Roman" w:hAnsi="Times New Roman" w:cs="Times New Roman"/>
          <w:sz w:val="24"/>
          <w:szCs w:val="24"/>
          <w:lang w:val="en-US" w:eastAsia="ru-RU"/>
        </w:rPr>
        <w:t xml:space="preserve"> Factors in Human Mesenchymal Stem Cells, </w:t>
      </w:r>
      <w:r w:rsidRPr="00733CFB">
        <w:rPr>
          <w:rFonts w:ascii="Times New Roman" w:eastAsia="Times New Roman" w:hAnsi="Times New Roman" w:cs="Times New Roman"/>
          <w:i/>
          <w:iCs/>
          <w:sz w:val="24"/>
          <w:szCs w:val="24"/>
          <w:lang w:val="en-US" w:eastAsia="ru-RU"/>
        </w:rPr>
        <w:t>Molecular Therapy</w:t>
      </w:r>
      <w:r w:rsidRPr="00733CFB">
        <w:rPr>
          <w:rFonts w:ascii="Times New Roman" w:eastAsia="Times New Roman" w:hAnsi="Times New Roman" w:cs="Times New Roman"/>
          <w:sz w:val="24"/>
          <w:szCs w:val="24"/>
          <w:lang w:val="en-US" w:eastAsia="ru-RU"/>
        </w:rPr>
        <w:t xml:space="preserve">, Vol:1, ISSN:2162-2531, Pages:-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733CFB">
        <w:rPr>
          <w:rFonts w:ascii="Times New Roman" w:eastAsia="Times New Roman" w:hAnsi="Times New Roman" w:cs="Times New Roman"/>
          <w:sz w:val="24"/>
          <w:szCs w:val="24"/>
          <w:lang w:val="en-US" w:eastAsia="ru-RU"/>
        </w:rPr>
        <w:t xml:space="preserve">Gall TM, </w:t>
      </w:r>
      <w:proofErr w:type="spellStart"/>
      <w:r w:rsidRPr="00733CFB">
        <w:rPr>
          <w:rFonts w:ascii="Times New Roman" w:eastAsia="Times New Roman" w:hAnsi="Times New Roman" w:cs="Times New Roman"/>
          <w:sz w:val="24"/>
          <w:szCs w:val="24"/>
          <w:lang w:val="en-US" w:eastAsia="ru-RU"/>
        </w:rPr>
        <w:t>Sodergren</w:t>
      </w:r>
      <w:proofErr w:type="spellEnd"/>
      <w:r w:rsidRPr="00733CFB">
        <w:rPr>
          <w:rFonts w:ascii="Times New Roman" w:eastAsia="Times New Roman" w:hAnsi="Times New Roman" w:cs="Times New Roman"/>
          <w:sz w:val="24"/>
          <w:szCs w:val="24"/>
          <w:lang w:val="en-US" w:eastAsia="ru-RU"/>
        </w:rPr>
        <w:t xml:space="preserve"> MH, Frampton AE, </w:t>
      </w:r>
      <w:hyperlink r:id="rId9"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Radio-frequency-Assisted Liver Partition With Portal Vein Ligation (RALPP) for Liver Regeneration., </w:t>
      </w:r>
      <w:r w:rsidRPr="00733CFB">
        <w:rPr>
          <w:rFonts w:ascii="Times New Roman" w:eastAsia="Times New Roman" w:hAnsi="Times New Roman" w:cs="Times New Roman"/>
          <w:i/>
          <w:iCs/>
          <w:sz w:val="24"/>
          <w:szCs w:val="24"/>
          <w:lang w:val="en-US" w:eastAsia="ru-RU"/>
        </w:rPr>
        <w:t>Annals of Surgery</w:t>
      </w:r>
      <w:r w:rsidRPr="00733CFB">
        <w:rPr>
          <w:rFonts w:ascii="Times New Roman" w:eastAsia="Times New Roman" w:hAnsi="Times New Roman" w:cs="Times New Roman"/>
          <w:sz w:val="24"/>
          <w:szCs w:val="24"/>
          <w:lang w:val="en-US" w:eastAsia="ru-RU"/>
        </w:rPr>
        <w:t xml:space="preserve">, ISSN:0003-4932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733CFB">
        <w:rPr>
          <w:rFonts w:ascii="Times New Roman" w:eastAsia="Times New Roman" w:hAnsi="Times New Roman" w:cs="Times New Roman"/>
          <w:sz w:val="24"/>
          <w:szCs w:val="24"/>
          <w:lang w:val="en-US" w:eastAsia="ru-RU"/>
        </w:rPr>
        <w:t xml:space="preserve">Frampton AE, </w:t>
      </w:r>
      <w:proofErr w:type="spellStart"/>
      <w:r w:rsidRPr="00733CFB">
        <w:rPr>
          <w:rFonts w:ascii="Times New Roman" w:eastAsia="Times New Roman" w:hAnsi="Times New Roman" w:cs="Times New Roman"/>
          <w:sz w:val="24"/>
          <w:szCs w:val="24"/>
          <w:lang w:val="en-US" w:eastAsia="ru-RU"/>
        </w:rPr>
        <w:t>Castellano</w:t>
      </w:r>
      <w:proofErr w:type="spellEnd"/>
      <w:r w:rsidRPr="00733CFB">
        <w:rPr>
          <w:rFonts w:ascii="Times New Roman" w:eastAsia="Times New Roman" w:hAnsi="Times New Roman" w:cs="Times New Roman"/>
          <w:sz w:val="24"/>
          <w:szCs w:val="24"/>
          <w:lang w:val="en-US" w:eastAsia="ru-RU"/>
        </w:rPr>
        <w:t xml:space="preserve"> L, </w:t>
      </w:r>
      <w:proofErr w:type="spellStart"/>
      <w:r w:rsidRPr="00733CFB">
        <w:rPr>
          <w:rFonts w:ascii="Times New Roman" w:eastAsia="Times New Roman" w:hAnsi="Times New Roman" w:cs="Times New Roman"/>
          <w:sz w:val="24"/>
          <w:szCs w:val="24"/>
          <w:lang w:val="en-US" w:eastAsia="ru-RU"/>
        </w:rPr>
        <w:t>Tsim</w:t>
      </w:r>
      <w:proofErr w:type="spellEnd"/>
      <w:r w:rsidRPr="00733CFB">
        <w:rPr>
          <w:rFonts w:ascii="Times New Roman" w:eastAsia="Times New Roman" w:hAnsi="Times New Roman" w:cs="Times New Roman"/>
          <w:sz w:val="24"/>
          <w:szCs w:val="24"/>
          <w:lang w:val="en-US" w:eastAsia="ru-RU"/>
        </w:rPr>
        <w:t xml:space="preserve"> N, </w:t>
      </w:r>
      <w:hyperlink r:id="rId10"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2010, MicroRNA expression profiles in pancreatic cystic tumors, </w:t>
      </w:r>
      <w:r w:rsidRPr="00733CFB">
        <w:rPr>
          <w:rFonts w:ascii="Times New Roman" w:eastAsia="Times New Roman" w:hAnsi="Times New Roman" w:cs="Times New Roman"/>
          <w:i/>
          <w:iCs/>
          <w:sz w:val="24"/>
          <w:szCs w:val="24"/>
          <w:lang w:val="en-US" w:eastAsia="ru-RU"/>
        </w:rPr>
        <w:t>Journal of Clinical Oncology</w:t>
      </w:r>
      <w:r w:rsidRPr="00733CFB">
        <w:rPr>
          <w:rFonts w:ascii="Times New Roman" w:eastAsia="Times New Roman" w:hAnsi="Times New Roman" w:cs="Times New Roman"/>
          <w:sz w:val="24"/>
          <w:szCs w:val="24"/>
          <w:lang w:val="en-US" w:eastAsia="ru-RU"/>
        </w:rPr>
        <w:t>, Vol:28, ISSN:0732-183X</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lastRenderedPageBreak/>
        <w:t>Fotopoulou</w:t>
      </w:r>
      <w:proofErr w:type="spellEnd"/>
      <w:r w:rsidRPr="00733CFB">
        <w:rPr>
          <w:rFonts w:ascii="Times New Roman" w:eastAsia="Times New Roman" w:hAnsi="Times New Roman" w:cs="Times New Roman"/>
          <w:sz w:val="24"/>
          <w:szCs w:val="24"/>
          <w:lang w:val="en-US" w:eastAsia="ru-RU"/>
        </w:rPr>
        <w:t xml:space="preserve"> C, </w:t>
      </w:r>
      <w:proofErr w:type="spellStart"/>
      <w:r w:rsidRPr="00733CFB">
        <w:rPr>
          <w:rFonts w:ascii="Times New Roman" w:eastAsia="Times New Roman" w:hAnsi="Times New Roman" w:cs="Times New Roman"/>
          <w:sz w:val="24"/>
          <w:szCs w:val="24"/>
          <w:lang w:val="en-US" w:eastAsia="ru-RU"/>
        </w:rPr>
        <w:t>Spiers</w:t>
      </w:r>
      <w:proofErr w:type="spellEnd"/>
      <w:r w:rsidRPr="00733CFB">
        <w:rPr>
          <w:rFonts w:ascii="Times New Roman" w:eastAsia="Times New Roman" w:hAnsi="Times New Roman" w:cs="Times New Roman"/>
          <w:sz w:val="24"/>
          <w:szCs w:val="24"/>
          <w:lang w:val="en-US" w:eastAsia="ru-RU"/>
        </w:rPr>
        <w:t xml:space="preserve"> L, Pickford E, </w:t>
      </w:r>
      <w:hyperlink r:id="rId11"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2013, CONTINUOUS LOW-FLOW ASCITES-DRAINAGE AND SEQUENTIAL NON-INVASIVE TUMOR-CELL SAMPLING THROUGH THE URINARY BLADDER VIA THE ALFA-PUMP CLOSED SYSTEM IN PLATINUM-RESISTANT-OVARIAN-CANCER (PROC), </w:t>
      </w:r>
      <w:r w:rsidRPr="00733CFB">
        <w:rPr>
          <w:rFonts w:ascii="Times New Roman" w:eastAsia="Times New Roman" w:hAnsi="Times New Roman" w:cs="Times New Roman"/>
          <w:i/>
          <w:iCs/>
          <w:sz w:val="24"/>
          <w:szCs w:val="24"/>
          <w:lang w:val="en-US" w:eastAsia="ru-RU"/>
        </w:rPr>
        <w:t>International Journal of Gynecological Cancer</w:t>
      </w:r>
      <w:r w:rsidRPr="00733CFB">
        <w:rPr>
          <w:rFonts w:ascii="Times New Roman" w:eastAsia="Times New Roman" w:hAnsi="Times New Roman" w:cs="Times New Roman"/>
          <w:sz w:val="24"/>
          <w:szCs w:val="24"/>
          <w:lang w:val="en-US" w:eastAsia="ru-RU"/>
        </w:rPr>
        <w:t xml:space="preserve">, Vol:23, ISSN:1048-891X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t>Sethi</w:t>
      </w:r>
      <w:proofErr w:type="spellEnd"/>
      <w:r w:rsidRPr="00733CFB">
        <w:rPr>
          <w:rFonts w:ascii="Times New Roman" w:eastAsia="Times New Roman" w:hAnsi="Times New Roman" w:cs="Times New Roman"/>
          <w:sz w:val="24"/>
          <w:szCs w:val="24"/>
          <w:lang w:val="en-US" w:eastAsia="ru-RU"/>
        </w:rPr>
        <w:t xml:space="preserve"> A, </w:t>
      </w:r>
      <w:proofErr w:type="spellStart"/>
      <w:r w:rsidRPr="00733CFB">
        <w:rPr>
          <w:rFonts w:ascii="Times New Roman" w:eastAsia="Times New Roman" w:hAnsi="Times New Roman" w:cs="Times New Roman"/>
          <w:sz w:val="24"/>
          <w:szCs w:val="24"/>
          <w:lang w:val="en-US" w:eastAsia="ru-RU"/>
        </w:rPr>
        <w:t>Ellrichmann</w:t>
      </w:r>
      <w:proofErr w:type="spellEnd"/>
      <w:r w:rsidRPr="00733CFB">
        <w:rPr>
          <w:rFonts w:ascii="Times New Roman" w:eastAsia="Times New Roman" w:hAnsi="Times New Roman" w:cs="Times New Roman"/>
          <w:sz w:val="24"/>
          <w:szCs w:val="24"/>
          <w:lang w:val="en-US" w:eastAsia="ru-RU"/>
        </w:rPr>
        <w:t xml:space="preserve"> M, </w:t>
      </w:r>
      <w:proofErr w:type="spellStart"/>
      <w:r w:rsidRPr="00733CFB">
        <w:rPr>
          <w:rFonts w:ascii="Times New Roman" w:eastAsia="Times New Roman" w:hAnsi="Times New Roman" w:cs="Times New Roman"/>
          <w:sz w:val="24"/>
          <w:szCs w:val="24"/>
          <w:lang w:val="en-US" w:eastAsia="ru-RU"/>
        </w:rPr>
        <w:t>Dhar</w:t>
      </w:r>
      <w:proofErr w:type="spellEnd"/>
      <w:r w:rsidRPr="00733CFB">
        <w:rPr>
          <w:rFonts w:ascii="Times New Roman" w:eastAsia="Times New Roman" w:hAnsi="Times New Roman" w:cs="Times New Roman"/>
          <w:sz w:val="24"/>
          <w:szCs w:val="24"/>
          <w:lang w:val="en-US" w:eastAsia="ru-RU"/>
        </w:rPr>
        <w:t xml:space="preserve"> S, </w:t>
      </w:r>
      <w:hyperlink r:id="rId12"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Endoscopic ultrasound-guided lymph node ablation with a novel radiofrequency ablation probe: feasibility study in an acute porcine model., </w:t>
      </w:r>
      <w:r w:rsidRPr="00733CFB">
        <w:rPr>
          <w:rFonts w:ascii="Times New Roman" w:eastAsia="Times New Roman" w:hAnsi="Times New Roman" w:cs="Times New Roman"/>
          <w:i/>
          <w:iCs/>
          <w:sz w:val="24"/>
          <w:szCs w:val="24"/>
          <w:lang w:val="en-US" w:eastAsia="ru-RU"/>
        </w:rPr>
        <w:t>Endoscopy</w:t>
      </w:r>
      <w:r w:rsidRPr="00733CFB">
        <w:rPr>
          <w:rFonts w:ascii="Times New Roman" w:eastAsia="Times New Roman" w:hAnsi="Times New Roman" w:cs="Times New Roman"/>
          <w:sz w:val="24"/>
          <w:szCs w:val="24"/>
          <w:lang w:val="en-US" w:eastAsia="ru-RU"/>
        </w:rPr>
        <w:t xml:space="preserve">, Vol:46, ISSN:0013-726X, Pages:411-415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733CFB">
        <w:rPr>
          <w:rFonts w:ascii="Times New Roman" w:eastAsia="Times New Roman" w:hAnsi="Times New Roman" w:cs="Times New Roman"/>
          <w:sz w:val="24"/>
          <w:szCs w:val="24"/>
          <w:lang w:val="en-US" w:eastAsia="ru-RU"/>
        </w:rPr>
        <w:t xml:space="preserve">Gall TM, </w:t>
      </w:r>
      <w:proofErr w:type="spellStart"/>
      <w:r w:rsidRPr="00733CFB">
        <w:rPr>
          <w:rFonts w:ascii="Times New Roman" w:eastAsia="Times New Roman" w:hAnsi="Times New Roman" w:cs="Times New Roman"/>
          <w:sz w:val="24"/>
          <w:szCs w:val="24"/>
          <w:lang w:val="en-US" w:eastAsia="ru-RU"/>
        </w:rPr>
        <w:t>Basyouny</w:t>
      </w:r>
      <w:proofErr w:type="spellEnd"/>
      <w:r w:rsidRPr="00733CFB">
        <w:rPr>
          <w:rFonts w:ascii="Times New Roman" w:eastAsia="Times New Roman" w:hAnsi="Times New Roman" w:cs="Times New Roman"/>
          <w:sz w:val="24"/>
          <w:szCs w:val="24"/>
          <w:lang w:val="en-US" w:eastAsia="ru-RU"/>
        </w:rPr>
        <w:t xml:space="preserve"> M, Frampton AE, </w:t>
      </w:r>
      <w:hyperlink r:id="rId13"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2013, Neo-adjuvant chemotherapy and primary-first approach for rectal cancer with synchronous liver metastases., </w:t>
      </w:r>
      <w:r w:rsidRPr="00733CFB">
        <w:rPr>
          <w:rFonts w:ascii="Times New Roman" w:eastAsia="Times New Roman" w:hAnsi="Times New Roman" w:cs="Times New Roman"/>
          <w:i/>
          <w:iCs/>
          <w:sz w:val="24"/>
          <w:szCs w:val="24"/>
          <w:lang w:val="en-US" w:eastAsia="ru-RU"/>
        </w:rPr>
        <w:t>Colorectal Disease</w:t>
      </w:r>
      <w:r w:rsidRPr="00733CFB">
        <w:rPr>
          <w:rFonts w:ascii="Times New Roman" w:eastAsia="Times New Roman" w:hAnsi="Times New Roman" w:cs="Times New Roman"/>
          <w:sz w:val="24"/>
          <w:szCs w:val="24"/>
          <w:lang w:val="en-US" w:eastAsia="ru-RU"/>
        </w:rPr>
        <w:t xml:space="preserve">, ISSN:1462-8910, Pages:-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733CFB">
        <w:rPr>
          <w:rFonts w:ascii="Times New Roman" w:eastAsia="Times New Roman" w:hAnsi="Times New Roman" w:cs="Times New Roman"/>
          <w:sz w:val="24"/>
          <w:szCs w:val="24"/>
          <w:lang w:val="en-US" w:eastAsia="ru-RU"/>
        </w:rPr>
        <w:t xml:space="preserve">Gall TM, Frampton AE, </w:t>
      </w:r>
      <w:proofErr w:type="spellStart"/>
      <w:r w:rsidRPr="00733CFB">
        <w:rPr>
          <w:rFonts w:ascii="Times New Roman" w:eastAsia="Times New Roman" w:hAnsi="Times New Roman" w:cs="Times New Roman"/>
          <w:sz w:val="24"/>
          <w:szCs w:val="24"/>
          <w:lang w:val="en-US" w:eastAsia="ru-RU"/>
        </w:rPr>
        <w:t>Krell</w:t>
      </w:r>
      <w:proofErr w:type="spellEnd"/>
      <w:r w:rsidRPr="00733CFB">
        <w:rPr>
          <w:rFonts w:ascii="Times New Roman" w:eastAsia="Times New Roman" w:hAnsi="Times New Roman" w:cs="Times New Roman"/>
          <w:sz w:val="24"/>
          <w:szCs w:val="24"/>
          <w:lang w:val="en-US" w:eastAsia="ru-RU"/>
        </w:rPr>
        <w:t xml:space="preserve"> J, </w:t>
      </w:r>
      <w:hyperlink r:id="rId14"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2013, Cell-free DNA for the detection of pancreatic, liver and upper gastrointestinal cancers: has progress been made?, </w:t>
      </w:r>
      <w:r w:rsidRPr="00733CFB">
        <w:rPr>
          <w:rFonts w:ascii="Times New Roman" w:eastAsia="Times New Roman" w:hAnsi="Times New Roman" w:cs="Times New Roman"/>
          <w:i/>
          <w:iCs/>
          <w:sz w:val="24"/>
          <w:szCs w:val="24"/>
          <w:lang w:val="en-US" w:eastAsia="ru-RU"/>
        </w:rPr>
        <w:t>Future Oncology</w:t>
      </w:r>
      <w:r w:rsidRPr="00733CFB">
        <w:rPr>
          <w:rFonts w:ascii="Times New Roman" w:eastAsia="Times New Roman" w:hAnsi="Times New Roman" w:cs="Times New Roman"/>
          <w:sz w:val="24"/>
          <w:szCs w:val="24"/>
          <w:lang w:val="en-US" w:eastAsia="ru-RU"/>
        </w:rPr>
        <w:t xml:space="preserve">, Vol:9, ISSN:1479-6694, Pages:1861-1869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733CFB">
        <w:rPr>
          <w:rFonts w:ascii="Times New Roman" w:eastAsia="Times New Roman" w:hAnsi="Times New Roman" w:cs="Times New Roman"/>
          <w:sz w:val="24"/>
          <w:szCs w:val="24"/>
          <w:lang w:val="en-US" w:eastAsia="ru-RU"/>
        </w:rPr>
        <w:t xml:space="preserve">Frampton AE, </w:t>
      </w:r>
      <w:proofErr w:type="spellStart"/>
      <w:r w:rsidRPr="00733CFB">
        <w:rPr>
          <w:rFonts w:ascii="Times New Roman" w:eastAsia="Times New Roman" w:hAnsi="Times New Roman" w:cs="Times New Roman"/>
          <w:sz w:val="24"/>
          <w:szCs w:val="24"/>
          <w:lang w:val="en-US" w:eastAsia="ru-RU"/>
        </w:rPr>
        <w:t>Castellano</w:t>
      </w:r>
      <w:proofErr w:type="spellEnd"/>
      <w:r w:rsidRPr="00733CFB">
        <w:rPr>
          <w:rFonts w:ascii="Times New Roman" w:eastAsia="Times New Roman" w:hAnsi="Times New Roman" w:cs="Times New Roman"/>
          <w:sz w:val="24"/>
          <w:szCs w:val="24"/>
          <w:lang w:val="en-US" w:eastAsia="ru-RU"/>
        </w:rPr>
        <w:t xml:space="preserve"> L, </w:t>
      </w:r>
      <w:bookmarkStart w:id="0" w:name="_GoBack"/>
      <w:bookmarkEnd w:id="0"/>
      <w:r w:rsidRPr="00733CFB">
        <w:rPr>
          <w:rFonts w:ascii="Times New Roman" w:eastAsia="Times New Roman" w:hAnsi="Times New Roman" w:cs="Times New Roman"/>
          <w:sz w:val="24"/>
          <w:szCs w:val="24"/>
          <w:lang w:val="en-US" w:eastAsia="ru-RU"/>
        </w:rPr>
        <w:t xml:space="preserve">Colombo T, </w:t>
      </w:r>
      <w:hyperlink r:id="rId15"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MicroRNAs Cooperatively Inhibit a Network of Tumor Suppressor Genes to Promote Pancreatic Tumor Growth and Progression, </w:t>
      </w:r>
      <w:r w:rsidRPr="00733CFB">
        <w:rPr>
          <w:rFonts w:ascii="Times New Roman" w:eastAsia="Times New Roman" w:hAnsi="Times New Roman" w:cs="Times New Roman"/>
          <w:i/>
          <w:iCs/>
          <w:sz w:val="24"/>
          <w:szCs w:val="24"/>
          <w:lang w:val="en-US" w:eastAsia="ru-RU"/>
        </w:rPr>
        <w:t>Gastroenterology</w:t>
      </w:r>
      <w:r w:rsidRPr="00733CFB">
        <w:rPr>
          <w:rFonts w:ascii="Times New Roman" w:eastAsia="Times New Roman" w:hAnsi="Times New Roman" w:cs="Times New Roman"/>
          <w:sz w:val="24"/>
          <w:szCs w:val="24"/>
          <w:lang w:val="en-US" w:eastAsia="ru-RU"/>
        </w:rPr>
        <w:t xml:space="preserve">, Vol:146, ISSN:0016-5085, Pages:268-+ </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t>Mintz</w:t>
      </w:r>
      <w:proofErr w:type="spellEnd"/>
      <w:r w:rsidRPr="00733CFB">
        <w:rPr>
          <w:rFonts w:ascii="Times New Roman" w:eastAsia="Times New Roman" w:hAnsi="Times New Roman" w:cs="Times New Roman"/>
          <w:sz w:val="24"/>
          <w:szCs w:val="24"/>
          <w:lang w:val="en-US" w:eastAsia="ru-RU"/>
        </w:rPr>
        <w:t xml:space="preserve"> PJ, Huang K-W, </w:t>
      </w:r>
      <w:proofErr w:type="spellStart"/>
      <w:r w:rsidRPr="00733CFB">
        <w:rPr>
          <w:rFonts w:ascii="Times New Roman" w:eastAsia="Times New Roman" w:hAnsi="Times New Roman" w:cs="Times New Roman"/>
          <w:sz w:val="24"/>
          <w:szCs w:val="24"/>
          <w:lang w:val="en-US" w:eastAsia="ru-RU"/>
        </w:rPr>
        <w:t>Reebye</w:t>
      </w:r>
      <w:proofErr w:type="spellEnd"/>
      <w:r w:rsidRPr="00733CFB">
        <w:rPr>
          <w:rFonts w:ascii="Times New Roman" w:eastAsia="Times New Roman" w:hAnsi="Times New Roman" w:cs="Times New Roman"/>
          <w:sz w:val="24"/>
          <w:szCs w:val="24"/>
          <w:lang w:val="en-US" w:eastAsia="ru-RU"/>
        </w:rPr>
        <w:t xml:space="preserve"> V, </w:t>
      </w:r>
      <w:hyperlink r:id="rId16"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Exploiting Human CD34(+) Stem Cell-conditioned Medium for Tissue Repair, </w:t>
      </w:r>
      <w:r w:rsidRPr="00733CFB">
        <w:rPr>
          <w:rFonts w:ascii="Times New Roman" w:eastAsia="Times New Roman" w:hAnsi="Times New Roman" w:cs="Times New Roman"/>
          <w:i/>
          <w:iCs/>
          <w:sz w:val="24"/>
          <w:szCs w:val="24"/>
          <w:lang w:val="en-US" w:eastAsia="ru-RU"/>
        </w:rPr>
        <w:t>Molecular Therapy</w:t>
      </w:r>
      <w:r w:rsidRPr="00733CFB">
        <w:rPr>
          <w:rFonts w:ascii="Times New Roman" w:eastAsia="Times New Roman" w:hAnsi="Times New Roman" w:cs="Times New Roman"/>
          <w:sz w:val="24"/>
          <w:szCs w:val="24"/>
          <w:lang w:val="en-US" w:eastAsia="ru-RU"/>
        </w:rPr>
        <w:t>, Vol:22, ISSN:1525-0016, Pages:149-159</w:t>
      </w:r>
    </w:p>
    <w:p w:rsidR="00733CFB" w:rsidRPr="00733CFB" w:rsidRDefault="00733CFB" w:rsidP="00733CFB">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33CFB">
        <w:rPr>
          <w:rFonts w:ascii="Times New Roman" w:eastAsia="Times New Roman" w:hAnsi="Times New Roman" w:cs="Times New Roman"/>
          <w:sz w:val="24"/>
          <w:szCs w:val="24"/>
          <w:lang w:val="en-US" w:eastAsia="ru-RU"/>
        </w:rPr>
        <w:t>Reebye</w:t>
      </w:r>
      <w:proofErr w:type="spellEnd"/>
      <w:r w:rsidRPr="00733CFB">
        <w:rPr>
          <w:rFonts w:ascii="Times New Roman" w:eastAsia="Times New Roman" w:hAnsi="Times New Roman" w:cs="Times New Roman"/>
          <w:sz w:val="24"/>
          <w:szCs w:val="24"/>
          <w:lang w:val="en-US" w:eastAsia="ru-RU"/>
        </w:rPr>
        <w:t xml:space="preserve"> V, </w:t>
      </w:r>
      <w:proofErr w:type="spellStart"/>
      <w:r w:rsidRPr="00733CFB">
        <w:rPr>
          <w:rFonts w:ascii="Times New Roman" w:eastAsia="Times New Roman" w:hAnsi="Times New Roman" w:cs="Times New Roman"/>
          <w:sz w:val="24"/>
          <w:szCs w:val="24"/>
          <w:lang w:val="en-US" w:eastAsia="ru-RU"/>
        </w:rPr>
        <w:t>Saetrom</w:t>
      </w:r>
      <w:proofErr w:type="spellEnd"/>
      <w:r w:rsidRPr="00733CFB">
        <w:rPr>
          <w:rFonts w:ascii="Times New Roman" w:eastAsia="Times New Roman" w:hAnsi="Times New Roman" w:cs="Times New Roman"/>
          <w:sz w:val="24"/>
          <w:szCs w:val="24"/>
          <w:lang w:val="en-US" w:eastAsia="ru-RU"/>
        </w:rPr>
        <w:t xml:space="preserve"> P, </w:t>
      </w:r>
      <w:proofErr w:type="spellStart"/>
      <w:r w:rsidRPr="00733CFB">
        <w:rPr>
          <w:rFonts w:ascii="Times New Roman" w:eastAsia="Times New Roman" w:hAnsi="Times New Roman" w:cs="Times New Roman"/>
          <w:sz w:val="24"/>
          <w:szCs w:val="24"/>
          <w:lang w:val="en-US" w:eastAsia="ru-RU"/>
        </w:rPr>
        <w:t>Mintz</w:t>
      </w:r>
      <w:proofErr w:type="spellEnd"/>
      <w:r w:rsidRPr="00733CFB">
        <w:rPr>
          <w:rFonts w:ascii="Times New Roman" w:eastAsia="Times New Roman" w:hAnsi="Times New Roman" w:cs="Times New Roman"/>
          <w:sz w:val="24"/>
          <w:szCs w:val="24"/>
          <w:lang w:val="en-US" w:eastAsia="ru-RU"/>
        </w:rPr>
        <w:t xml:space="preserve"> PJ, </w:t>
      </w:r>
      <w:hyperlink r:id="rId17" w:history="1">
        <w:r w:rsidRPr="00733CFB">
          <w:rPr>
            <w:rFonts w:ascii="Times New Roman" w:eastAsia="Times New Roman" w:hAnsi="Times New Roman" w:cs="Times New Roman"/>
            <w:sz w:val="24"/>
            <w:szCs w:val="24"/>
            <w:lang w:val="en-US" w:eastAsia="ru-RU"/>
          </w:rPr>
          <w:t>et al.</w:t>
        </w:r>
      </w:hyperlink>
      <w:r w:rsidRPr="00733CFB">
        <w:rPr>
          <w:rFonts w:ascii="Times New Roman" w:eastAsia="Times New Roman" w:hAnsi="Times New Roman" w:cs="Times New Roman"/>
          <w:sz w:val="24"/>
          <w:szCs w:val="24"/>
          <w:lang w:val="en-US" w:eastAsia="ru-RU"/>
        </w:rPr>
        <w:t xml:space="preserve">, 2014, A Novel RNA Oligonucleotide Improves Liver Function and Inhibits Liver Carcinogenesis In Vivo, </w:t>
      </w:r>
      <w:proofErr w:type="spellStart"/>
      <w:r w:rsidRPr="00733CFB">
        <w:rPr>
          <w:rFonts w:ascii="Times New Roman" w:eastAsia="Times New Roman" w:hAnsi="Times New Roman" w:cs="Times New Roman"/>
          <w:i/>
          <w:iCs/>
          <w:sz w:val="24"/>
          <w:szCs w:val="24"/>
          <w:lang w:val="en-US" w:eastAsia="ru-RU"/>
        </w:rPr>
        <w:t>Hepatology</w:t>
      </w:r>
      <w:proofErr w:type="spellEnd"/>
      <w:r w:rsidRPr="00733CFB">
        <w:rPr>
          <w:rFonts w:ascii="Times New Roman" w:eastAsia="Times New Roman" w:hAnsi="Times New Roman" w:cs="Times New Roman"/>
          <w:sz w:val="24"/>
          <w:szCs w:val="24"/>
          <w:lang w:val="en-US" w:eastAsia="ru-RU"/>
        </w:rPr>
        <w:t>, Vol</w:t>
      </w:r>
      <w:proofErr w:type="gramStart"/>
      <w:r w:rsidRPr="00733CFB">
        <w:rPr>
          <w:rFonts w:ascii="Times New Roman" w:eastAsia="Times New Roman" w:hAnsi="Times New Roman" w:cs="Times New Roman"/>
          <w:sz w:val="24"/>
          <w:szCs w:val="24"/>
          <w:lang w:val="en-US" w:eastAsia="ru-RU"/>
        </w:rPr>
        <w:t>:59</w:t>
      </w:r>
      <w:proofErr w:type="gramEnd"/>
      <w:r w:rsidRPr="00733CFB">
        <w:rPr>
          <w:rFonts w:ascii="Times New Roman" w:eastAsia="Times New Roman" w:hAnsi="Times New Roman" w:cs="Times New Roman"/>
          <w:sz w:val="24"/>
          <w:szCs w:val="24"/>
          <w:lang w:val="en-US" w:eastAsia="ru-RU"/>
        </w:rPr>
        <w:t xml:space="preserve">, ISSN:0270-9139, Pages:216-227 </w:t>
      </w:r>
    </w:p>
    <w:p w:rsidR="00733CFB" w:rsidRPr="00733CFB" w:rsidRDefault="00733CFB">
      <w:pPr>
        <w:rPr>
          <w:rFonts w:ascii="Times New Roman" w:hAnsi="Times New Roman" w:cs="Times New Roman"/>
          <w:b/>
          <w:lang w:val="en-US"/>
        </w:rPr>
      </w:pPr>
    </w:p>
    <w:sectPr w:rsidR="00733CFB" w:rsidRPr="0073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197"/>
    <w:multiLevelType w:val="multilevel"/>
    <w:tmpl w:val="0C7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3312B"/>
    <w:multiLevelType w:val="multilevel"/>
    <w:tmpl w:val="FE0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373AB"/>
    <w:multiLevelType w:val="hybridMultilevel"/>
    <w:tmpl w:val="E33C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003CC"/>
    <w:multiLevelType w:val="multilevel"/>
    <w:tmpl w:val="C590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77F2C"/>
    <w:multiLevelType w:val="multilevel"/>
    <w:tmpl w:val="440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171E2"/>
    <w:multiLevelType w:val="multilevel"/>
    <w:tmpl w:val="651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24502"/>
    <w:multiLevelType w:val="multilevel"/>
    <w:tmpl w:val="1D7A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9674C"/>
    <w:multiLevelType w:val="multilevel"/>
    <w:tmpl w:val="2AE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D333B"/>
    <w:multiLevelType w:val="multilevel"/>
    <w:tmpl w:val="316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F1A69"/>
    <w:multiLevelType w:val="multilevel"/>
    <w:tmpl w:val="D176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90913"/>
    <w:multiLevelType w:val="multilevel"/>
    <w:tmpl w:val="8D8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E7E44"/>
    <w:multiLevelType w:val="multilevel"/>
    <w:tmpl w:val="6FB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6"/>
  </w:num>
  <w:num w:numId="5">
    <w:abstractNumId w:val="7"/>
  </w:num>
  <w:num w:numId="6">
    <w:abstractNumId w:val="4"/>
  </w:num>
  <w:num w:numId="7">
    <w:abstractNumId w:val="0"/>
  </w:num>
  <w:num w:numId="8">
    <w:abstractNumId w:val="3"/>
  </w:num>
  <w:num w:numId="9">
    <w:abstractNumId w:val="8"/>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3E"/>
    <w:rsid w:val="00134C3E"/>
    <w:rsid w:val="00733CFB"/>
    <w:rsid w:val="00792B87"/>
    <w:rsid w:val="00D3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DD7"/>
    <w:rPr>
      <w:rFonts w:ascii="Tahoma" w:hAnsi="Tahoma" w:cs="Tahoma"/>
      <w:sz w:val="16"/>
      <w:szCs w:val="16"/>
    </w:rPr>
  </w:style>
  <w:style w:type="character" w:styleId="a5">
    <w:name w:val="Hyperlink"/>
    <w:basedOn w:val="a0"/>
    <w:uiPriority w:val="99"/>
    <w:semiHidden/>
    <w:unhideWhenUsed/>
    <w:rsid w:val="00733CFB"/>
    <w:rPr>
      <w:strike w:val="0"/>
      <w:dstrike w:val="0"/>
      <w:color w:val="BC2828"/>
      <w:u w:val="none"/>
      <w:effect w:val="none"/>
    </w:rPr>
  </w:style>
  <w:style w:type="character" w:customStyle="1" w:styleId="authorwrapper">
    <w:name w:val="authorwrapper"/>
    <w:basedOn w:val="a0"/>
    <w:rsid w:val="00733CFB"/>
  </w:style>
  <w:style w:type="paragraph" w:styleId="a6">
    <w:name w:val="List Paragraph"/>
    <w:basedOn w:val="a"/>
    <w:uiPriority w:val="34"/>
    <w:qFormat/>
    <w:rsid w:val="00733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DD7"/>
    <w:rPr>
      <w:rFonts w:ascii="Tahoma" w:hAnsi="Tahoma" w:cs="Tahoma"/>
      <w:sz w:val="16"/>
      <w:szCs w:val="16"/>
    </w:rPr>
  </w:style>
  <w:style w:type="character" w:styleId="a5">
    <w:name w:val="Hyperlink"/>
    <w:basedOn w:val="a0"/>
    <w:uiPriority w:val="99"/>
    <w:semiHidden/>
    <w:unhideWhenUsed/>
    <w:rsid w:val="00733CFB"/>
    <w:rPr>
      <w:strike w:val="0"/>
      <w:dstrike w:val="0"/>
      <w:color w:val="BC2828"/>
      <w:u w:val="none"/>
      <w:effect w:val="none"/>
    </w:rPr>
  </w:style>
  <w:style w:type="character" w:customStyle="1" w:styleId="authorwrapper">
    <w:name w:val="authorwrapper"/>
    <w:basedOn w:val="a0"/>
    <w:rsid w:val="00733CFB"/>
  </w:style>
  <w:style w:type="paragraph" w:styleId="a6">
    <w:name w:val="List Paragraph"/>
    <w:basedOn w:val="a"/>
    <w:uiPriority w:val="34"/>
    <w:qFormat/>
    <w:rsid w:val="00733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3002">
      <w:bodyDiv w:val="1"/>
      <w:marLeft w:val="0"/>
      <w:marRight w:val="0"/>
      <w:marTop w:val="0"/>
      <w:marBottom w:val="0"/>
      <w:divBdr>
        <w:top w:val="none" w:sz="0" w:space="0" w:color="auto"/>
        <w:left w:val="none" w:sz="0" w:space="0" w:color="auto"/>
        <w:bottom w:val="none" w:sz="0" w:space="0" w:color="auto"/>
        <w:right w:val="none" w:sz="0" w:space="0" w:color="auto"/>
      </w:divBdr>
      <w:divsChild>
        <w:div w:id="1287389488">
          <w:marLeft w:val="0"/>
          <w:marRight w:val="0"/>
          <w:marTop w:val="0"/>
          <w:marBottom w:val="0"/>
          <w:divBdr>
            <w:top w:val="none" w:sz="0" w:space="0" w:color="auto"/>
            <w:left w:val="none" w:sz="0" w:space="0" w:color="auto"/>
            <w:bottom w:val="none" w:sz="0" w:space="0" w:color="auto"/>
            <w:right w:val="none" w:sz="0" w:space="0" w:color="auto"/>
          </w:divBdr>
          <w:divsChild>
            <w:div w:id="1565722606">
              <w:marLeft w:val="0"/>
              <w:marRight w:val="0"/>
              <w:marTop w:val="0"/>
              <w:marBottom w:val="0"/>
              <w:divBdr>
                <w:top w:val="none" w:sz="0" w:space="0" w:color="auto"/>
                <w:left w:val="none" w:sz="0" w:space="0" w:color="auto"/>
                <w:bottom w:val="none" w:sz="0" w:space="0" w:color="auto"/>
                <w:right w:val="none" w:sz="0" w:space="0" w:color="auto"/>
              </w:divBdr>
              <w:divsChild>
                <w:div w:id="2124300255">
                  <w:marLeft w:val="0"/>
                  <w:marRight w:val="0"/>
                  <w:marTop w:val="480"/>
                  <w:marBottom w:val="0"/>
                  <w:divBdr>
                    <w:top w:val="none" w:sz="0" w:space="0" w:color="auto"/>
                    <w:left w:val="none" w:sz="0" w:space="0" w:color="auto"/>
                    <w:bottom w:val="none" w:sz="0" w:space="0" w:color="auto"/>
                    <w:right w:val="none" w:sz="0" w:space="0" w:color="auto"/>
                  </w:divBdr>
                  <w:divsChild>
                    <w:div w:id="362902156">
                      <w:marLeft w:val="84"/>
                      <w:marRight w:val="0"/>
                      <w:marTop w:val="0"/>
                      <w:marBottom w:val="0"/>
                      <w:divBdr>
                        <w:top w:val="none" w:sz="0" w:space="0" w:color="auto"/>
                        <w:left w:val="none" w:sz="0" w:space="0" w:color="auto"/>
                        <w:bottom w:val="none" w:sz="0" w:space="0" w:color="auto"/>
                        <w:right w:val="none" w:sz="0" w:space="0" w:color="auto"/>
                      </w:divBdr>
                      <w:divsChild>
                        <w:div w:id="348723396">
                          <w:marLeft w:val="0"/>
                          <w:marRight w:val="0"/>
                          <w:marTop w:val="0"/>
                          <w:marBottom w:val="0"/>
                          <w:divBdr>
                            <w:top w:val="none" w:sz="0" w:space="0" w:color="auto"/>
                            <w:left w:val="none" w:sz="0" w:space="0" w:color="auto"/>
                            <w:bottom w:val="none" w:sz="0" w:space="0" w:color="auto"/>
                            <w:right w:val="none" w:sz="0" w:space="0" w:color="auto"/>
                          </w:divBdr>
                          <w:divsChild>
                            <w:div w:id="884215759">
                              <w:marLeft w:val="0"/>
                              <w:marRight w:val="0"/>
                              <w:marTop w:val="0"/>
                              <w:marBottom w:val="240"/>
                              <w:divBdr>
                                <w:top w:val="none" w:sz="0" w:space="0" w:color="auto"/>
                                <w:left w:val="none" w:sz="0" w:space="0" w:color="auto"/>
                                <w:bottom w:val="none" w:sz="0" w:space="0" w:color="auto"/>
                                <w:right w:val="none" w:sz="0" w:space="0" w:color="auto"/>
                              </w:divBdr>
                            </w:div>
                            <w:div w:id="1397363207">
                              <w:marLeft w:val="0"/>
                              <w:marRight w:val="0"/>
                              <w:marTop w:val="0"/>
                              <w:marBottom w:val="240"/>
                              <w:divBdr>
                                <w:top w:val="none" w:sz="0" w:space="0" w:color="auto"/>
                                <w:left w:val="none" w:sz="0" w:space="0" w:color="auto"/>
                                <w:bottom w:val="none" w:sz="0" w:space="0" w:color="auto"/>
                                <w:right w:val="none" w:sz="0" w:space="0" w:color="auto"/>
                              </w:divBdr>
                            </w:div>
                            <w:div w:id="2011179129">
                              <w:marLeft w:val="0"/>
                              <w:marRight w:val="0"/>
                              <w:marTop w:val="0"/>
                              <w:marBottom w:val="240"/>
                              <w:divBdr>
                                <w:top w:val="none" w:sz="0" w:space="0" w:color="auto"/>
                                <w:left w:val="none" w:sz="0" w:space="0" w:color="auto"/>
                                <w:bottom w:val="none" w:sz="0" w:space="0" w:color="auto"/>
                                <w:right w:val="none" w:sz="0" w:space="0" w:color="auto"/>
                              </w:divBdr>
                            </w:div>
                            <w:div w:id="1910655430">
                              <w:marLeft w:val="0"/>
                              <w:marRight w:val="0"/>
                              <w:marTop w:val="0"/>
                              <w:marBottom w:val="240"/>
                              <w:divBdr>
                                <w:top w:val="none" w:sz="0" w:space="0" w:color="auto"/>
                                <w:left w:val="none" w:sz="0" w:space="0" w:color="auto"/>
                                <w:bottom w:val="none" w:sz="0" w:space="0" w:color="auto"/>
                                <w:right w:val="none" w:sz="0" w:space="0" w:color="auto"/>
                              </w:divBdr>
                            </w:div>
                            <w:div w:id="234434010">
                              <w:marLeft w:val="0"/>
                              <w:marRight w:val="0"/>
                              <w:marTop w:val="0"/>
                              <w:marBottom w:val="240"/>
                              <w:divBdr>
                                <w:top w:val="none" w:sz="0" w:space="0" w:color="auto"/>
                                <w:left w:val="none" w:sz="0" w:space="0" w:color="auto"/>
                                <w:bottom w:val="none" w:sz="0" w:space="0" w:color="auto"/>
                                <w:right w:val="none" w:sz="0" w:space="0" w:color="auto"/>
                              </w:divBdr>
                            </w:div>
                            <w:div w:id="727345253">
                              <w:marLeft w:val="0"/>
                              <w:marRight w:val="0"/>
                              <w:marTop w:val="0"/>
                              <w:marBottom w:val="240"/>
                              <w:divBdr>
                                <w:top w:val="none" w:sz="0" w:space="0" w:color="auto"/>
                                <w:left w:val="none" w:sz="0" w:space="0" w:color="auto"/>
                                <w:bottom w:val="none" w:sz="0" w:space="0" w:color="auto"/>
                                <w:right w:val="none" w:sz="0" w:space="0" w:color="auto"/>
                              </w:divBdr>
                            </w:div>
                            <w:div w:id="128399298">
                              <w:marLeft w:val="0"/>
                              <w:marRight w:val="0"/>
                              <w:marTop w:val="0"/>
                              <w:marBottom w:val="240"/>
                              <w:divBdr>
                                <w:top w:val="none" w:sz="0" w:space="0" w:color="auto"/>
                                <w:left w:val="none" w:sz="0" w:space="0" w:color="auto"/>
                                <w:bottom w:val="none" w:sz="0" w:space="0" w:color="auto"/>
                                <w:right w:val="none" w:sz="0" w:space="0" w:color="auto"/>
                              </w:divBdr>
                            </w:div>
                            <w:div w:id="2085371698">
                              <w:marLeft w:val="0"/>
                              <w:marRight w:val="0"/>
                              <w:marTop w:val="0"/>
                              <w:marBottom w:val="240"/>
                              <w:divBdr>
                                <w:top w:val="none" w:sz="0" w:space="0" w:color="auto"/>
                                <w:left w:val="none" w:sz="0" w:space="0" w:color="auto"/>
                                <w:bottom w:val="none" w:sz="0" w:space="0" w:color="auto"/>
                                <w:right w:val="none" w:sz="0" w:space="0" w:color="auto"/>
                              </w:divBdr>
                            </w:div>
                            <w:div w:id="1464618109">
                              <w:marLeft w:val="0"/>
                              <w:marRight w:val="0"/>
                              <w:marTop w:val="0"/>
                              <w:marBottom w:val="240"/>
                              <w:divBdr>
                                <w:top w:val="none" w:sz="0" w:space="0" w:color="auto"/>
                                <w:left w:val="none" w:sz="0" w:space="0" w:color="auto"/>
                                <w:bottom w:val="none" w:sz="0" w:space="0" w:color="auto"/>
                                <w:right w:val="none" w:sz="0" w:space="0" w:color="auto"/>
                              </w:divBdr>
                            </w:div>
                            <w:div w:id="1570460574">
                              <w:marLeft w:val="0"/>
                              <w:marRight w:val="0"/>
                              <w:marTop w:val="0"/>
                              <w:marBottom w:val="240"/>
                              <w:divBdr>
                                <w:top w:val="none" w:sz="0" w:space="0" w:color="auto"/>
                                <w:left w:val="none" w:sz="0" w:space="0" w:color="auto"/>
                                <w:bottom w:val="none" w:sz="0" w:space="0" w:color="auto"/>
                                <w:right w:val="none" w:sz="0" w:space="0" w:color="auto"/>
                              </w:divBdr>
                            </w:div>
                            <w:div w:id="703480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196">
      <w:bodyDiv w:val="1"/>
      <w:marLeft w:val="0"/>
      <w:marRight w:val="0"/>
      <w:marTop w:val="0"/>
      <w:marBottom w:val="0"/>
      <w:divBdr>
        <w:top w:val="none" w:sz="0" w:space="0" w:color="auto"/>
        <w:left w:val="none" w:sz="0" w:space="0" w:color="auto"/>
        <w:bottom w:val="none" w:sz="0" w:space="0" w:color="auto"/>
        <w:right w:val="none" w:sz="0" w:space="0" w:color="auto"/>
      </w:divBdr>
      <w:divsChild>
        <w:div w:id="780345857">
          <w:marLeft w:val="0"/>
          <w:marRight w:val="0"/>
          <w:marTop w:val="0"/>
          <w:marBottom w:val="0"/>
          <w:divBdr>
            <w:top w:val="none" w:sz="0" w:space="0" w:color="auto"/>
            <w:left w:val="none" w:sz="0" w:space="0" w:color="auto"/>
            <w:bottom w:val="none" w:sz="0" w:space="0" w:color="auto"/>
            <w:right w:val="none" w:sz="0" w:space="0" w:color="auto"/>
          </w:divBdr>
          <w:divsChild>
            <w:div w:id="2097825081">
              <w:marLeft w:val="0"/>
              <w:marRight w:val="0"/>
              <w:marTop w:val="0"/>
              <w:marBottom w:val="0"/>
              <w:divBdr>
                <w:top w:val="none" w:sz="0" w:space="0" w:color="auto"/>
                <w:left w:val="none" w:sz="0" w:space="0" w:color="auto"/>
                <w:bottom w:val="none" w:sz="0" w:space="0" w:color="auto"/>
                <w:right w:val="none" w:sz="0" w:space="0" w:color="auto"/>
              </w:divBdr>
              <w:divsChild>
                <w:div w:id="35589481">
                  <w:marLeft w:val="0"/>
                  <w:marRight w:val="0"/>
                  <w:marTop w:val="480"/>
                  <w:marBottom w:val="0"/>
                  <w:divBdr>
                    <w:top w:val="none" w:sz="0" w:space="0" w:color="auto"/>
                    <w:left w:val="none" w:sz="0" w:space="0" w:color="auto"/>
                    <w:bottom w:val="none" w:sz="0" w:space="0" w:color="auto"/>
                    <w:right w:val="none" w:sz="0" w:space="0" w:color="auto"/>
                  </w:divBdr>
                  <w:divsChild>
                    <w:div w:id="2011516566">
                      <w:marLeft w:val="84"/>
                      <w:marRight w:val="0"/>
                      <w:marTop w:val="0"/>
                      <w:marBottom w:val="0"/>
                      <w:divBdr>
                        <w:top w:val="none" w:sz="0" w:space="0" w:color="auto"/>
                        <w:left w:val="none" w:sz="0" w:space="0" w:color="auto"/>
                        <w:bottom w:val="none" w:sz="0" w:space="0" w:color="auto"/>
                        <w:right w:val="none" w:sz="0" w:space="0" w:color="auto"/>
                      </w:divBdr>
                      <w:divsChild>
                        <w:div w:id="1809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AP/faces/pages/read/Publications.jsp?person=nagy.habib&amp;_adf.ctrl-state=11irbhteis_195" TargetMode="External"/><Relationship Id="rId13" Type="http://schemas.openxmlformats.org/officeDocument/2006/relationships/hyperlink" Target="http://www.imperial.ac.uk/AP/faces/pages/read/Publications.jsp?person=nagy.habib&amp;_adf.ctrl-state=11irbhteis_19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perial.ac.uk/AP/faces/pages/read/Publications.jsp?person=nagy.habib&amp;_adf.ctrl-state=11irbhteis_195" TargetMode="External"/><Relationship Id="rId12" Type="http://schemas.openxmlformats.org/officeDocument/2006/relationships/hyperlink" Target="http://www.imperial.ac.uk/AP/faces/pages/read/Publications.jsp?person=nagy.habib&amp;_adf.ctrl-state=11irbhteis_195" TargetMode="External"/><Relationship Id="rId17" Type="http://schemas.openxmlformats.org/officeDocument/2006/relationships/hyperlink" Target="http://www.imperial.ac.uk/AP/faces/pages/read/Publications.jsp?person=nagy.habib&amp;_adf.ctrl-state=11irbhteis_195" TargetMode="External"/><Relationship Id="rId2" Type="http://schemas.openxmlformats.org/officeDocument/2006/relationships/styles" Target="styles.xml"/><Relationship Id="rId16" Type="http://schemas.openxmlformats.org/officeDocument/2006/relationships/hyperlink" Target="http://www.imperial.ac.uk/AP/faces/pages/read/Publications.jsp?person=nagy.habib&amp;_adf.ctrl-state=11irbhteis_19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mperial.ac.uk/AP/faces/pages/read/Publications.jsp?person=nagy.habib&amp;_adf.ctrl-state=11irbhteis_195" TargetMode="External"/><Relationship Id="rId5" Type="http://schemas.openxmlformats.org/officeDocument/2006/relationships/webSettings" Target="webSettings.xml"/><Relationship Id="rId15" Type="http://schemas.openxmlformats.org/officeDocument/2006/relationships/hyperlink" Target="http://www.imperial.ac.uk/AP/faces/pages/read/Publications.jsp?person=nagy.habib&amp;_adf.ctrl-state=11irbhteis_195" TargetMode="External"/><Relationship Id="rId10" Type="http://schemas.openxmlformats.org/officeDocument/2006/relationships/hyperlink" Target="http://www.imperial.ac.uk/AP/faces/pages/read/Publications.jsp?person=nagy.habib&amp;_adf.ctrl-state=11irbhteis_1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perial.ac.uk/AP/faces/pages/read/Publications.jsp?person=nagy.habib&amp;_adf.ctrl-state=11irbhteis_195" TargetMode="External"/><Relationship Id="rId14" Type="http://schemas.openxmlformats.org/officeDocument/2006/relationships/hyperlink" Target="http://www.imperial.ac.uk/AP/faces/pages/read/Publications.jsp?person=nagy.habib&amp;_adf.ctrl-state=11irbhteis_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3</cp:revision>
  <dcterms:created xsi:type="dcterms:W3CDTF">2014-05-21T08:18:00Z</dcterms:created>
  <dcterms:modified xsi:type="dcterms:W3CDTF">2014-05-21T08:42:00Z</dcterms:modified>
</cp:coreProperties>
</file>